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B8" w:rsidRDefault="00B560B8" w:rsidP="00B560B8">
      <w:pPr>
        <w:tabs>
          <w:tab w:val="left" w:pos="1924"/>
        </w:tabs>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7315</wp:posOffset>
                </wp:positionH>
                <wp:positionV relativeFrom="paragraph">
                  <wp:posOffset>87782</wp:posOffset>
                </wp:positionV>
                <wp:extent cx="914400" cy="804672"/>
                <wp:effectExtent l="0" t="0" r="19050" b="14605"/>
                <wp:wrapNone/>
                <wp:docPr id="1" name="Flowchart: Punched Tape 1"/>
                <wp:cNvGraphicFramePr/>
                <a:graphic xmlns:a="http://schemas.openxmlformats.org/drawingml/2006/main">
                  <a:graphicData uri="http://schemas.microsoft.com/office/word/2010/wordprocessingShape">
                    <wps:wsp>
                      <wps:cNvSpPr/>
                      <wps:spPr>
                        <a:xfrm>
                          <a:off x="0" y="0"/>
                          <a:ext cx="914400" cy="804672"/>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DD8FF"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margin-left:.6pt;margin-top:6.9pt;width:1in;height:6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" fillcolor="#5b9bd5 [3204]" strokecolor="#1f4d78 [1604]" strokeweight="1pt"/>
            </w:pict>
          </mc:Fallback>
        </mc:AlternateContent>
      </w:r>
      <w:r>
        <w:tab/>
        <w:t>Logo and contact details</w:t>
      </w:r>
    </w:p>
    <w:p w:rsidR="00B560B8" w:rsidRDefault="00B560B8"/>
    <w:p w:rsidR="00B560B8" w:rsidRDefault="00B560B8"/>
    <w:p w:rsidR="00B560B8" w:rsidRDefault="00B560B8" w:rsidP="00B560B8">
      <w:pPr>
        <w:pStyle w:val="Default"/>
      </w:pPr>
    </w:p>
    <w:p w:rsidR="00B560B8" w:rsidRDefault="00B560B8" w:rsidP="00B560B8">
      <w:pPr>
        <w:pStyle w:val="Default"/>
        <w:rPr>
          <w:sz w:val="20"/>
          <w:szCs w:val="20"/>
        </w:rPr>
      </w:pPr>
      <w:r w:rsidRPr="00B560B8">
        <w:rPr>
          <w:b/>
        </w:rPr>
        <w:t>Business name</w:t>
      </w:r>
      <w:r>
        <w:rPr>
          <w:b/>
          <w:bCs/>
          <w:sz w:val="20"/>
          <w:szCs w:val="20"/>
        </w:rPr>
        <w:t xml:space="preserve"> &amp; </w:t>
      </w:r>
      <w:r w:rsidR="00425E29">
        <w:rPr>
          <w:b/>
          <w:bCs/>
          <w:sz w:val="20"/>
          <w:szCs w:val="20"/>
        </w:rPr>
        <w:t>AIR TERMS AND CONDITIONS - 2017</w:t>
      </w:r>
      <w:bookmarkStart w:id="0" w:name="_GoBack"/>
      <w:bookmarkEnd w:id="0"/>
    </w:p>
    <w:p w:rsidR="00B560B8" w:rsidRDefault="00B560B8" w:rsidP="00B560B8">
      <w:pPr>
        <w:pStyle w:val="Default"/>
        <w:rPr>
          <w:sz w:val="19"/>
          <w:szCs w:val="19"/>
        </w:rPr>
      </w:pPr>
      <w:r>
        <w:rPr>
          <w:b/>
          <w:bCs/>
          <w:sz w:val="19"/>
          <w:szCs w:val="19"/>
        </w:rPr>
        <w:t xml:space="preserve">1. Quotations and Orders </w:t>
      </w:r>
    </w:p>
    <w:p w:rsidR="00B560B8" w:rsidRDefault="00B560B8" w:rsidP="00B560B8">
      <w:pPr>
        <w:pStyle w:val="Default"/>
        <w:rPr>
          <w:b/>
          <w:sz w:val="19"/>
          <w:szCs w:val="19"/>
        </w:rPr>
      </w:pPr>
      <w:r>
        <w:rPr>
          <w:sz w:val="19"/>
          <w:szCs w:val="19"/>
        </w:rPr>
        <w:t xml:space="preserve">1.1 No quotation given by </w:t>
      </w:r>
      <w:r w:rsidRPr="00B560B8">
        <w:rPr>
          <w:b/>
          <w:sz w:val="19"/>
          <w:szCs w:val="19"/>
        </w:rPr>
        <w:t>Business name</w:t>
      </w:r>
      <w:r>
        <w:rPr>
          <w:sz w:val="19"/>
          <w:szCs w:val="19"/>
        </w:rPr>
        <w:t xml:space="preserve"> to the Buyer shall constitute an offer. Any order from the Buyer to </w:t>
      </w:r>
      <w:r w:rsidRPr="00B560B8">
        <w:rPr>
          <w:b/>
          <w:sz w:val="19"/>
          <w:szCs w:val="19"/>
        </w:rPr>
        <w:t>Business name</w:t>
      </w:r>
      <w:r>
        <w:rPr>
          <w:sz w:val="19"/>
          <w:szCs w:val="19"/>
        </w:rPr>
        <w:t xml:space="preserve"> for the supply of Goods or Services shall not be binding upon </w:t>
      </w:r>
      <w:r w:rsidRPr="00B560B8">
        <w:rPr>
          <w:b/>
          <w:sz w:val="19"/>
          <w:szCs w:val="19"/>
        </w:rPr>
        <w:t>Business name</w:t>
      </w:r>
      <w:r w:rsidRPr="00B560B8">
        <w:rPr>
          <w:b/>
          <w:bCs/>
          <w:sz w:val="19"/>
          <w:szCs w:val="19"/>
        </w:rPr>
        <w:t xml:space="preserve"> </w:t>
      </w:r>
      <w:r>
        <w:rPr>
          <w:sz w:val="19"/>
          <w:szCs w:val="19"/>
        </w:rPr>
        <w:t>until accepted by Business</w:t>
      </w:r>
      <w:r w:rsidRPr="00B560B8">
        <w:rPr>
          <w:b/>
          <w:sz w:val="19"/>
          <w:szCs w:val="19"/>
        </w:rPr>
        <w:t xml:space="preserve"> name</w:t>
      </w:r>
      <w:r>
        <w:rPr>
          <w:b/>
          <w:sz w:val="19"/>
          <w:szCs w:val="19"/>
        </w:rPr>
        <w:t>.</w:t>
      </w:r>
    </w:p>
    <w:p w:rsidR="00B560B8" w:rsidRDefault="00B560B8" w:rsidP="00B560B8">
      <w:pPr>
        <w:pStyle w:val="Default"/>
        <w:rPr>
          <w:sz w:val="19"/>
          <w:szCs w:val="19"/>
        </w:rPr>
      </w:pPr>
      <w:r w:rsidRPr="00B560B8">
        <w:rPr>
          <w:b/>
          <w:bCs/>
        </w:rPr>
        <w:t xml:space="preserve"> </w:t>
      </w:r>
      <w:r>
        <w:rPr>
          <w:sz w:val="19"/>
          <w:szCs w:val="19"/>
        </w:rPr>
        <w:t xml:space="preserve">1.2 Prices given in any quotation by </w:t>
      </w:r>
      <w:r w:rsidRPr="00B560B8">
        <w:rPr>
          <w:b/>
          <w:sz w:val="19"/>
          <w:szCs w:val="19"/>
        </w:rPr>
        <w:t>Business name</w:t>
      </w:r>
      <w:r>
        <w:rPr>
          <w:sz w:val="19"/>
          <w:szCs w:val="19"/>
        </w:rPr>
        <w:t xml:space="preserve"> are applicable to that quotation only and will not apply in any other instance. </w:t>
      </w:r>
    </w:p>
    <w:p w:rsidR="00B560B8" w:rsidRDefault="00B560B8" w:rsidP="00B560B8">
      <w:pPr>
        <w:pStyle w:val="Default"/>
        <w:rPr>
          <w:sz w:val="19"/>
          <w:szCs w:val="19"/>
        </w:rPr>
      </w:pPr>
      <w:r>
        <w:rPr>
          <w:sz w:val="19"/>
          <w:szCs w:val="19"/>
        </w:rPr>
        <w:t xml:space="preserve">1.3 Quotations are valid for a period of thirty (30) days from date of issue by </w:t>
      </w:r>
      <w:r w:rsidRPr="00B560B8">
        <w:rPr>
          <w:b/>
          <w:sz w:val="19"/>
          <w:szCs w:val="19"/>
        </w:rPr>
        <w:t>Business name</w:t>
      </w:r>
      <w:r>
        <w:rPr>
          <w:sz w:val="19"/>
          <w:szCs w:val="19"/>
        </w:rPr>
        <w:t xml:space="preserve"> or otherwise specified in the quotation. </w:t>
      </w:r>
    </w:p>
    <w:p w:rsidR="00B560B8" w:rsidRDefault="00B560B8" w:rsidP="00B560B8">
      <w:pPr>
        <w:pStyle w:val="Default"/>
        <w:rPr>
          <w:sz w:val="19"/>
          <w:szCs w:val="19"/>
        </w:rPr>
      </w:pPr>
      <w:r>
        <w:rPr>
          <w:sz w:val="19"/>
          <w:szCs w:val="19"/>
        </w:rPr>
        <w:t xml:space="preserve">1.4.1 When ordering, a written order is to be submitted by the Buyer to </w:t>
      </w:r>
      <w:r w:rsidRPr="00B560B8">
        <w:rPr>
          <w:b/>
          <w:sz w:val="19"/>
          <w:szCs w:val="19"/>
        </w:rPr>
        <w:t>Business name</w:t>
      </w:r>
      <w:r>
        <w:rPr>
          <w:sz w:val="19"/>
          <w:szCs w:val="19"/>
        </w:rPr>
        <w:t xml:space="preserve"> quoting an order number, full description of the Goods or Services to be purchased and the delivery time and address. Reference to </w:t>
      </w:r>
      <w:r w:rsidRPr="00B560B8">
        <w:rPr>
          <w:b/>
          <w:sz w:val="19"/>
          <w:szCs w:val="19"/>
        </w:rPr>
        <w:t>Business name</w:t>
      </w:r>
      <w:r>
        <w:rPr>
          <w:sz w:val="19"/>
          <w:szCs w:val="19"/>
        </w:rPr>
        <w:t xml:space="preserve"> </w:t>
      </w:r>
      <w:r>
        <w:rPr>
          <w:sz w:val="19"/>
          <w:szCs w:val="19"/>
        </w:rPr>
        <w:t xml:space="preserve">‘s </w:t>
      </w:r>
      <w:r>
        <w:rPr>
          <w:sz w:val="19"/>
          <w:szCs w:val="19"/>
        </w:rPr>
        <w:t xml:space="preserve">quotation number to the Buyer should also be made (where applicable). Please see below. </w:t>
      </w:r>
    </w:p>
    <w:p w:rsidR="00B560B8" w:rsidRDefault="00B560B8" w:rsidP="00B560B8">
      <w:pPr>
        <w:pStyle w:val="Default"/>
        <w:rPr>
          <w:sz w:val="19"/>
          <w:szCs w:val="19"/>
        </w:rPr>
      </w:pPr>
      <w:r>
        <w:rPr>
          <w:sz w:val="19"/>
          <w:szCs w:val="19"/>
        </w:rPr>
        <w:t>1.4.2 These Terms of S</w:t>
      </w:r>
      <w:r>
        <w:rPr>
          <w:sz w:val="19"/>
          <w:szCs w:val="19"/>
        </w:rPr>
        <w:t xml:space="preserve">ale apply to the Buyer and to </w:t>
      </w:r>
      <w:r w:rsidRPr="00B560B8">
        <w:rPr>
          <w:b/>
          <w:sz w:val="19"/>
          <w:szCs w:val="19"/>
        </w:rPr>
        <w:t>Business name</w:t>
      </w:r>
      <w:r>
        <w:rPr>
          <w:sz w:val="19"/>
          <w:szCs w:val="19"/>
        </w:rPr>
        <w:t xml:space="preserve"> in respect of Goods and/or Services ordered by the Buyer and any terms and conditions set out in the Buyer’s order deviating from or inconsistent with these Terms of Sale will not bind </w:t>
      </w:r>
      <w:r w:rsidRPr="00B560B8">
        <w:rPr>
          <w:b/>
          <w:sz w:val="19"/>
          <w:szCs w:val="19"/>
        </w:rPr>
        <w:t>Business name</w:t>
      </w:r>
      <w:r>
        <w:rPr>
          <w:sz w:val="19"/>
          <w:szCs w:val="19"/>
        </w:rPr>
        <w:t xml:space="preserve"> notwithstanding any statement by the Buyer in its order that its terms and conditions shall prevail over these Terms of Sale. A contract shall only be or be deemed to have been entered into between </w:t>
      </w:r>
      <w:r w:rsidRPr="00B560B8">
        <w:rPr>
          <w:b/>
          <w:sz w:val="19"/>
          <w:szCs w:val="19"/>
        </w:rPr>
        <w:t>Business name</w:t>
      </w:r>
      <w:r>
        <w:rPr>
          <w:sz w:val="19"/>
          <w:szCs w:val="19"/>
        </w:rPr>
        <w:t xml:space="preserve"> and the Buyer for the supply of the Goods when the Buyer’s order has been accepted by </w:t>
      </w:r>
      <w:r w:rsidRPr="00B560B8">
        <w:rPr>
          <w:b/>
          <w:sz w:val="19"/>
          <w:szCs w:val="19"/>
        </w:rPr>
        <w:t>Business name</w:t>
      </w:r>
      <w:r>
        <w:rPr>
          <w:sz w:val="19"/>
          <w:szCs w:val="19"/>
        </w:rPr>
        <w:t xml:space="preserve"> in writing. </w:t>
      </w:r>
    </w:p>
    <w:p w:rsidR="00B560B8" w:rsidRDefault="00B560B8" w:rsidP="00B560B8">
      <w:pPr>
        <w:pStyle w:val="Default"/>
        <w:rPr>
          <w:sz w:val="19"/>
          <w:szCs w:val="19"/>
        </w:rPr>
      </w:pPr>
      <w:r>
        <w:rPr>
          <w:b/>
          <w:bCs/>
          <w:sz w:val="19"/>
          <w:szCs w:val="19"/>
        </w:rPr>
        <w:t xml:space="preserve">2. Terms of Payment </w:t>
      </w:r>
    </w:p>
    <w:p w:rsidR="00B560B8" w:rsidRDefault="00B560B8" w:rsidP="00B560B8">
      <w:pPr>
        <w:pStyle w:val="Default"/>
        <w:rPr>
          <w:sz w:val="19"/>
          <w:szCs w:val="19"/>
        </w:rPr>
      </w:pPr>
      <w:r>
        <w:rPr>
          <w:sz w:val="19"/>
          <w:szCs w:val="19"/>
        </w:rPr>
        <w:t xml:space="preserve">2.1 If payment is not received by the due date, interest may be charged at ANZ’s Banking Corporation’s </w:t>
      </w:r>
      <w:r>
        <w:rPr>
          <w:sz w:val="19"/>
          <w:szCs w:val="19"/>
        </w:rPr>
        <w:t>(</w:t>
      </w:r>
      <w:r w:rsidRPr="00B560B8">
        <w:rPr>
          <w:b/>
          <w:sz w:val="19"/>
          <w:szCs w:val="19"/>
        </w:rPr>
        <w:t>YOUR</w:t>
      </w:r>
      <w:r>
        <w:rPr>
          <w:sz w:val="19"/>
          <w:szCs w:val="19"/>
        </w:rPr>
        <w:t xml:space="preserve"> </w:t>
      </w:r>
      <w:r w:rsidRPr="00B560B8">
        <w:rPr>
          <w:b/>
          <w:sz w:val="19"/>
          <w:szCs w:val="19"/>
        </w:rPr>
        <w:t>BANK</w:t>
      </w:r>
      <w:r>
        <w:rPr>
          <w:sz w:val="19"/>
          <w:szCs w:val="19"/>
        </w:rPr>
        <w:t xml:space="preserve">) </w:t>
      </w:r>
      <w:r>
        <w:rPr>
          <w:sz w:val="19"/>
          <w:szCs w:val="19"/>
        </w:rPr>
        <w:t xml:space="preserve">Indicative Lending Rate plus four per cent on the sum outstanding for the period from the due date until the date payment is received. If at any time moneys are overdue and owing upon any invoice then outstanding the whole of the amount of all invoices then outstanding becomes immediately due and payable. Project works and all works over $1k will require a 50% progress claim on acceptance of the works. This will cover materials etc. </w:t>
      </w:r>
    </w:p>
    <w:p w:rsidR="00B560B8" w:rsidRDefault="00B560B8" w:rsidP="00B560B8">
      <w:pPr>
        <w:pStyle w:val="Default"/>
        <w:rPr>
          <w:sz w:val="19"/>
          <w:szCs w:val="19"/>
        </w:rPr>
      </w:pPr>
      <w:r>
        <w:rPr>
          <w:sz w:val="19"/>
          <w:szCs w:val="19"/>
        </w:rPr>
        <w:t xml:space="preserve">2.2 The Buyer shall be liable for all costs of whatsoever nature of and associated with the exercise of </w:t>
      </w:r>
      <w:r w:rsidRPr="00B560B8">
        <w:rPr>
          <w:b/>
          <w:sz w:val="19"/>
          <w:szCs w:val="19"/>
        </w:rPr>
        <w:t>Business name</w:t>
      </w:r>
      <w:r>
        <w:rPr>
          <w:sz w:val="19"/>
          <w:szCs w:val="19"/>
        </w:rPr>
        <w:t xml:space="preserve"> rights under this clause, which costs shall be payable on demand. </w:t>
      </w:r>
    </w:p>
    <w:p w:rsidR="00B560B8" w:rsidRDefault="00B560B8" w:rsidP="00B560B8">
      <w:pPr>
        <w:pStyle w:val="Default"/>
        <w:rPr>
          <w:sz w:val="19"/>
          <w:szCs w:val="19"/>
        </w:rPr>
      </w:pPr>
      <w:r>
        <w:rPr>
          <w:b/>
          <w:bCs/>
          <w:sz w:val="19"/>
          <w:szCs w:val="19"/>
        </w:rPr>
        <w:t xml:space="preserve">3. Default of the Buyer </w:t>
      </w:r>
    </w:p>
    <w:p w:rsidR="00B560B8" w:rsidRDefault="00B560B8" w:rsidP="00B560B8">
      <w:pPr>
        <w:pStyle w:val="Default"/>
        <w:rPr>
          <w:sz w:val="19"/>
          <w:szCs w:val="19"/>
        </w:rPr>
      </w:pPr>
      <w:r>
        <w:rPr>
          <w:sz w:val="19"/>
          <w:szCs w:val="19"/>
        </w:rPr>
        <w:t xml:space="preserve">3.1 Should the Buyer fail to make due payment for any Goods supplied by </w:t>
      </w:r>
      <w:r w:rsidRPr="00B560B8">
        <w:rPr>
          <w:b/>
          <w:sz w:val="19"/>
          <w:szCs w:val="19"/>
        </w:rPr>
        <w:t>Business name</w:t>
      </w:r>
      <w:r>
        <w:rPr>
          <w:sz w:val="19"/>
          <w:szCs w:val="19"/>
        </w:rPr>
        <w:t xml:space="preserve"> or commit a breach of any term of the sale, or being a natural person commit an act of bankruptcy, or being a corporation by act or omission enables the appointment of an administrator, scheme manager, trustee, official manager, receiver, receiver and manager, liquidator or any other person authorised to enter into possession or assume control of any property of the Buyer pursuant to a mortgage or other security, </w:t>
      </w:r>
      <w:r w:rsidRPr="00B560B8">
        <w:rPr>
          <w:b/>
          <w:sz w:val="19"/>
          <w:szCs w:val="19"/>
        </w:rPr>
        <w:t>Business name</w:t>
      </w:r>
      <w:r>
        <w:rPr>
          <w:sz w:val="19"/>
          <w:szCs w:val="19"/>
        </w:rPr>
        <w:t xml:space="preserve"> may, without prejudice to any other rights it may have, do any or all of the following: </w:t>
      </w:r>
    </w:p>
    <w:p w:rsidR="00B560B8" w:rsidRDefault="00B560B8" w:rsidP="00B560B8">
      <w:pPr>
        <w:pStyle w:val="Default"/>
        <w:rPr>
          <w:sz w:val="19"/>
          <w:szCs w:val="19"/>
        </w:rPr>
      </w:pPr>
      <w:r>
        <w:rPr>
          <w:sz w:val="19"/>
          <w:szCs w:val="19"/>
        </w:rPr>
        <w:t xml:space="preserve">(a) Withdraw any credit facilities which may have been extended to the Buyer and require immediate payment of all moneys owing or accrued; </w:t>
      </w:r>
    </w:p>
    <w:p w:rsidR="00B560B8" w:rsidRDefault="00B560B8" w:rsidP="00B560B8">
      <w:pPr>
        <w:pStyle w:val="Default"/>
        <w:rPr>
          <w:sz w:val="19"/>
          <w:szCs w:val="19"/>
        </w:rPr>
      </w:pPr>
      <w:r>
        <w:rPr>
          <w:sz w:val="19"/>
          <w:szCs w:val="19"/>
        </w:rPr>
        <w:t xml:space="preserve">(b) Withhold any further deliveries of Goods or performance of Services required under the accepted order; </w:t>
      </w:r>
    </w:p>
    <w:p w:rsidR="00B560B8" w:rsidRDefault="00B560B8" w:rsidP="00B560B8">
      <w:pPr>
        <w:pStyle w:val="Default"/>
        <w:rPr>
          <w:sz w:val="19"/>
          <w:szCs w:val="19"/>
        </w:rPr>
      </w:pPr>
      <w:r>
        <w:rPr>
          <w:sz w:val="19"/>
          <w:szCs w:val="19"/>
        </w:rPr>
        <w:t xml:space="preserve">(c) In respect of Goods already delivered, enter into the Buyer’s premises to recover and resell same for its own benefit; </w:t>
      </w:r>
    </w:p>
    <w:p w:rsidR="00B560B8" w:rsidRDefault="00B560B8" w:rsidP="00B560B8">
      <w:pPr>
        <w:pStyle w:val="Default"/>
        <w:rPr>
          <w:sz w:val="19"/>
          <w:szCs w:val="19"/>
        </w:rPr>
      </w:pPr>
      <w:r>
        <w:rPr>
          <w:sz w:val="19"/>
          <w:szCs w:val="19"/>
        </w:rPr>
        <w:t xml:space="preserve">(d) Suspend and/or terminate performance of any other contracts which </w:t>
      </w:r>
      <w:r w:rsidRPr="00B560B8">
        <w:rPr>
          <w:b/>
          <w:sz w:val="19"/>
          <w:szCs w:val="19"/>
        </w:rPr>
        <w:t>Business name</w:t>
      </w:r>
      <w:r>
        <w:rPr>
          <w:sz w:val="19"/>
          <w:szCs w:val="19"/>
        </w:rPr>
        <w:t xml:space="preserve"> has with the Buyer. </w:t>
      </w:r>
    </w:p>
    <w:p w:rsidR="00B560B8" w:rsidRDefault="00B560B8" w:rsidP="00B560B8">
      <w:pPr>
        <w:pStyle w:val="Default"/>
        <w:rPr>
          <w:sz w:val="19"/>
          <w:szCs w:val="19"/>
        </w:rPr>
      </w:pPr>
      <w:r>
        <w:rPr>
          <w:b/>
          <w:bCs/>
          <w:sz w:val="19"/>
          <w:szCs w:val="19"/>
        </w:rPr>
        <w:t xml:space="preserve">4. Cancellation Fees </w:t>
      </w:r>
    </w:p>
    <w:p w:rsidR="00B560B8" w:rsidRDefault="00B560B8" w:rsidP="00B560B8">
      <w:pPr>
        <w:pStyle w:val="Default"/>
        <w:rPr>
          <w:sz w:val="19"/>
          <w:szCs w:val="19"/>
        </w:rPr>
      </w:pPr>
      <w:r>
        <w:rPr>
          <w:sz w:val="19"/>
          <w:szCs w:val="19"/>
        </w:rPr>
        <w:t xml:space="preserve">4.1 Orders may not be altered or cancelled without the written consent of </w:t>
      </w:r>
      <w:r w:rsidRPr="00B560B8">
        <w:rPr>
          <w:b/>
          <w:sz w:val="19"/>
          <w:szCs w:val="19"/>
        </w:rPr>
        <w:t>Business name</w:t>
      </w:r>
      <w:r>
        <w:rPr>
          <w:sz w:val="19"/>
          <w:szCs w:val="19"/>
        </w:rPr>
        <w:t xml:space="preserve">. If </w:t>
      </w:r>
      <w:r w:rsidRPr="00B560B8">
        <w:rPr>
          <w:b/>
          <w:sz w:val="19"/>
          <w:szCs w:val="19"/>
        </w:rPr>
        <w:t>Business name</w:t>
      </w:r>
      <w:r>
        <w:rPr>
          <w:sz w:val="19"/>
          <w:szCs w:val="19"/>
        </w:rPr>
        <w:t xml:space="preserve"> agrees to alter or cancel the order, the Buyer shall indemnify </w:t>
      </w:r>
      <w:r w:rsidRPr="00B560B8">
        <w:rPr>
          <w:b/>
          <w:sz w:val="19"/>
          <w:szCs w:val="19"/>
        </w:rPr>
        <w:t>Business name</w:t>
      </w:r>
      <w:r>
        <w:rPr>
          <w:sz w:val="19"/>
          <w:szCs w:val="19"/>
        </w:rPr>
        <w:t xml:space="preserve"> against any loss, damage and expense incurred by </w:t>
      </w:r>
      <w:r w:rsidRPr="00B560B8">
        <w:rPr>
          <w:b/>
          <w:sz w:val="19"/>
          <w:szCs w:val="19"/>
        </w:rPr>
        <w:t>Business name</w:t>
      </w:r>
      <w:r>
        <w:rPr>
          <w:sz w:val="19"/>
          <w:szCs w:val="19"/>
        </w:rPr>
        <w:t xml:space="preserve"> in relation to the cancellation or alteration of that order including the cost of return freight, return shipping to factory of origin, items purchased from third parties for inclusion in Goods and all labour and engineering costs incurred by </w:t>
      </w:r>
      <w:r w:rsidRPr="00B560B8">
        <w:rPr>
          <w:b/>
          <w:sz w:val="19"/>
          <w:szCs w:val="19"/>
        </w:rPr>
        <w:t>Business name</w:t>
      </w:r>
      <w:r>
        <w:rPr>
          <w:sz w:val="19"/>
          <w:szCs w:val="19"/>
        </w:rPr>
        <w:t xml:space="preserve"> in the execution or part execution of the Goods and including compensation payable to any supplier of </w:t>
      </w:r>
      <w:r w:rsidRPr="00B560B8">
        <w:rPr>
          <w:b/>
          <w:sz w:val="19"/>
          <w:szCs w:val="19"/>
        </w:rPr>
        <w:t>Business name</w:t>
      </w:r>
      <w:r>
        <w:rPr>
          <w:sz w:val="19"/>
          <w:szCs w:val="19"/>
        </w:rPr>
        <w:t xml:space="preserve"> and loss of profit. </w:t>
      </w:r>
    </w:p>
    <w:p w:rsidR="00B560B8" w:rsidRDefault="00B560B8" w:rsidP="00B560B8">
      <w:pPr>
        <w:pStyle w:val="Default"/>
        <w:rPr>
          <w:sz w:val="19"/>
          <w:szCs w:val="19"/>
        </w:rPr>
      </w:pPr>
      <w:r>
        <w:rPr>
          <w:b/>
          <w:bCs/>
          <w:sz w:val="19"/>
          <w:szCs w:val="19"/>
        </w:rPr>
        <w:t xml:space="preserve">5. Delivery </w:t>
      </w:r>
    </w:p>
    <w:p w:rsidR="00B560B8" w:rsidRDefault="00B560B8" w:rsidP="00B560B8">
      <w:pPr>
        <w:pStyle w:val="Default"/>
        <w:rPr>
          <w:sz w:val="19"/>
          <w:szCs w:val="19"/>
        </w:rPr>
      </w:pPr>
      <w:r>
        <w:rPr>
          <w:sz w:val="19"/>
          <w:szCs w:val="19"/>
        </w:rPr>
        <w:t xml:space="preserve">5.1 </w:t>
      </w:r>
      <w:r w:rsidRPr="00B560B8">
        <w:rPr>
          <w:b/>
          <w:sz w:val="19"/>
          <w:szCs w:val="19"/>
        </w:rPr>
        <w:t>Business name</w:t>
      </w:r>
      <w:r>
        <w:rPr>
          <w:sz w:val="19"/>
          <w:szCs w:val="19"/>
        </w:rPr>
        <w:t xml:space="preserve"> will use its best endeavour’s to deliver the Goods and/or Services (and install them if expressly agreed to) on the date agreed to with the Customer, or if no date is stated, within a reasonable time. </w:t>
      </w:r>
    </w:p>
    <w:p w:rsidR="00B560B8" w:rsidRDefault="00B560B8" w:rsidP="00B560B8">
      <w:pPr>
        <w:rPr>
          <w:sz w:val="19"/>
          <w:szCs w:val="19"/>
        </w:rPr>
      </w:pPr>
      <w:r>
        <w:rPr>
          <w:sz w:val="19"/>
          <w:szCs w:val="19"/>
        </w:rPr>
        <w:t xml:space="preserve">5.2 </w:t>
      </w:r>
      <w:r w:rsidRPr="00B560B8">
        <w:rPr>
          <w:b/>
          <w:sz w:val="19"/>
          <w:szCs w:val="19"/>
        </w:rPr>
        <w:t>Business name</w:t>
      </w:r>
      <w:r>
        <w:rPr>
          <w:sz w:val="19"/>
          <w:szCs w:val="19"/>
        </w:rPr>
        <w:t xml:space="preserve"> shall not be liable for any loss, damage or delay sustained by the Customer or others in delivering Goods and/or Services ordered.</w:t>
      </w:r>
    </w:p>
    <w:p w:rsidR="00516643" w:rsidRDefault="000705CA" w:rsidP="000705CA">
      <w:pPr>
        <w:tabs>
          <w:tab w:val="left" w:pos="2292"/>
        </w:tabs>
      </w:pPr>
      <w:r>
        <w:rPr>
          <w:noProof/>
          <w:lang w:eastAsia="en-AU"/>
        </w:rPr>
        <w:lastRenderedPageBreak/>
        <mc:AlternateContent>
          <mc:Choice Requires="wps">
            <w:drawing>
              <wp:anchor distT="0" distB="0" distL="114300" distR="114300" simplePos="0" relativeHeight="251661312" behindDoc="0" locked="0" layoutInCell="1" allowOverlap="1" wp14:anchorId="4AF51448" wp14:editId="3717EAD8">
                <wp:simplePos x="0" y="0"/>
                <wp:positionH relativeFrom="margin">
                  <wp:align>left</wp:align>
                </wp:positionH>
                <wp:positionV relativeFrom="paragraph">
                  <wp:posOffset>-299034</wp:posOffset>
                </wp:positionV>
                <wp:extent cx="914400" cy="804672"/>
                <wp:effectExtent l="0" t="0" r="19050" b="14605"/>
                <wp:wrapNone/>
                <wp:docPr id="2" name="Flowchart: Punched Tape 2"/>
                <wp:cNvGraphicFramePr/>
                <a:graphic xmlns:a="http://schemas.openxmlformats.org/drawingml/2006/main">
                  <a:graphicData uri="http://schemas.microsoft.com/office/word/2010/wordprocessingShape">
                    <wps:wsp>
                      <wps:cNvSpPr/>
                      <wps:spPr>
                        <a:xfrm>
                          <a:off x="0" y="0"/>
                          <a:ext cx="914400" cy="804672"/>
                        </a:xfrm>
                        <a:prstGeom prst="flowChartPunchedTap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97E4C" id="Flowchart: Punched Tape 2" o:spid="_x0000_s1026" type="#_x0000_t122" style="position:absolute;margin-left:0;margin-top:-23.55pt;width:1in;height:63.3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" fillcolor="#5b9bd5" strokecolor="#41719c" strokeweight="1pt">
                <w10:wrap anchorx="margin"/>
              </v:shape>
            </w:pict>
          </mc:Fallback>
        </mc:AlternateContent>
      </w:r>
      <w:r>
        <w:tab/>
        <w:t>Logo and contact details</w:t>
      </w:r>
    </w:p>
    <w:p w:rsidR="000705CA" w:rsidRDefault="000705CA" w:rsidP="00AC658A">
      <w:pPr>
        <w:tabs>
          <w:tab w:val="left" w:pos="2292"/>
        </w:tabs>
      </w:pPr>
    </w:p>
    <w:p w:rsidR="00AC658A" w:rsidRDefault="00AC658A" w:rsidP="00AC658A">
      <w:pPr>
        <w:tabs>
          <w:tab w:val="left" w:pos="4493"/>
          <w:tab w:val="left" w:pos="5334"/>
        </w:tabs>
      </w:pPr>
    </w:p>
    <w:p w:rsidR="00AC658A" w:rsidRPr="00AC658A" w:rsidRDefault="00425E29" w:rsidP="00AC658A">
      <w:r>
        <w:rPr>
          <w:noProof/>
          <w:lang w:eastAsia="en-AU"/>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87046</wp:posOffset>
                </wp:positionV>
                <wp:extent cx="5837530" cy="7819644"/>
                <wp:effectExtent l="0" t="0" r="0" b="0"/>
                <wp:wrapNone/>
                <wp:docPr id="5" name="Rectangle 5"/>
                <wp:cNvGraphicFramePr/>
                <a:graphic xmlns:a="http://schemas.openxmlformats.org/drawingml/2006/main">
                  <a:graphicData uri="http://schemas.microsoft.com/office/word/2010/wordprocessingShape">
                    <wps:wsp>
                      <wps:cNvSpPr/>
                      <wps:spPr>
                        <a:xfrm>
                          <a:off x="0" y="0"/>
                          <a:ext cx="5837530" cy="7819644"/>
                        </a:xfrm>
                        <a:prstGeom prst="rect">
                          <a:avLst/>
                        </a:prstGeom>
                        <a:solidFill>
                          <a:srgbClr val="849DAC">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0A435" id="Rectangle 5" o:spid="_x0000_s1026" style="position:absolute;margin-left:408.45pt;margin-top:6.85pt;width:459.65pt;height:615.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" fillcolor="#849dac" stroked="f" strokeweight="1pt">
                <v:fill opacity="9766f"/>
                <w10:wrap anchorx="margin"/>
              </v:rect>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60"/>
      </w:tblGrid>
      <w:tr w:rsidR="00AC658A" w:rsidRPr="00AC658A">
        <w:tblPrEx>
          <w:tblCellMar>
            <w:top w:w="0" w:type="dxa"/>
            <w:bottom w:w="0" w:type="dxa"/>
          </w:tblCellMar>
        </w:tblPrEx>
        <w:trPr>
          <w:trHeight w:val="890"/>
        </w:trPr>
        <w:tc>
          <w:tcPr>
            <w:tcW w:w="9060" w:type="dxa"/>
          </w:tcPr>
          <w:p w:rsidR="00AC658A" w:rsidRPr="00AC658A" w:rsidRDefault="00AC658A" w:rsidP="00AC658A">
            <w:pPr>
              <w:autoSpaceDE w:val="0"/>
              <w:autoSpaceDN w:val="0"/>
              <w:adjustRightInd w:val="0"/>
              <w:spacing w:after="0" w:line="240" w:lineRule="auto"/>
              <w:rPr>
                <w:rFonts w:ascii="Calibri" w:hAnsi="Calibri" w:cs="Calibri"/>
                <w:color w:val="000000"/>
                <w:sz w:val="36"/>
                <w:szCs w:val="36"/>
              </w:rPr>
            </w:pPr>
            <w:r w:rsidRPr="00AC658A">
              <w:rPr>
                <w:rFonts w:ascii="Calibri" w:hAnsi="Calibri" w:cs="Calibri"/>
                <w:color w:val="000000"/>
                <w:sz w:val="36"/>
                <w:szCs w:val="36"/>
              </w:rPr>
              <w:t xml:space="preserve">Client Authority to Proceed </w:t>
            </w:r>
            <w:r w:rsidR="00EC7660">
              <w:rPr>
                <w:rFonts w:ascii="Calibri" w:hAnsi="Calibri" w:cs="Calibri"/>
                <w:color w:val="000000"/>
                <w:sz w:val="36"/>
                <w:szCs w:val="36"/>
              </w:rPr>
              <w:t>–</w:t>
            </w:r>
            <w:r w:rsidRPr="00AC658A">
              <w:rPr>
                <w:rFonts w:ascii="Calibri" w:hAnsi="Calibri" w:cs="Calibri"/>
                <w:color w:val="000000"/>
                <w:sz w:val="36"/>
                <w:szCs w:val="36"/>
              </w:rPr>
              <w:t xml:space="preserve"> </w:t>
            </w:r>
            <w:r w:rsidR="00EC7660">
              <w:rPr>
                <w:rFonts w:ascii="Calibri" w:hAnsi="Calibri" w:cs="Calibri"/>
                <w:color w:val="000000"/>
                <w:sz w:val="36"/>
                <w:szCs w:val="36"/>
              </w:rPr>
              <w:t>Business name</w:t>
            </w:r>
          </w:p>
          <w:p w:rsidR="00AC658A" w:rsidRPr="00AC658A" w:rsidRDefault="00AC658A" w:rsidP="00AC658A">
            <w:pPr>
              <w:autoSpaceDE w:val="0"/>
              <w:autoSpaceDN w:val="0"/>
              <w:adjustRightInd w:val="0"/>
              <w:spacing w:after="0" w:line="240" w:lineRule="auto"/>
              <w:rPr>
                <w:rFonts w:ascii="Calibri" w:hAnsi="Calibri" w:cs="Calibri"/>
                <w:color w:val="000000"/>
                <w:sz w:val="20"/>
                <w:szCs w:val="20"/>
              </w:rPr>
            </w:pPr>
            <w:r w:rsidRPr="00AC658A">
              <w:rPr>
                <w:rFonts w:ascii="Calibri" w:hAnsi="Calibri" w:cs="Calibri"/>
                <w:color w:val="000000"/>
                <w:sz w:val="20"/>
                <w:szCs w:val="20"/>
              </w:rPr>
              <w:t xml:space="preserve">Please complete the authority section below to ensure all billing instructions and relative nominated purchase orders are clear and concise to ensure satisfactory service delivery expectations and commitments as per the Terms and Conditions above. </w:t>
            </w:r>
          </w:p>
        </w:tc>
      </w:tr>
    </w:tbl>
    <w:p w:rsidR="00FF0C53" w:rsidRDefault="00EC7660" w:rsidP="00EC7660">
      <w:pPr>
        <w:tabs>
          <w:tab w:val="left" w:pos="2454"/>
          <w:tab w:val="left" w:pos="7292"/>
        </w:tabs>
      </w:pPr>
      <w:r>
        <w:tab/>
      </w:r>
      <w:r>
        <w:tab/>
      </w:r>
    </w:p>
    <w:tbl>
      <w:tblPr>
        <w:tblStyle w:val="TableGrid"/>
        <w:tblpPr w:leftFromText="180" w:rightFromText="180" w:vertAnchor="text" w:horzAnchor="page" w:tblpX="3780" w:tblpY="-44"/>
        <w:tblW w:w="0" w:type="auto"/>
        <w:tblLook w:val="04A0" w:firstRow="1" w:lastRow="0" w:firstColumn="1" w:lastColumn="0" w:noHBand="0" w:noVBand="1"/>
      </w:tblPr>
      <w:tblGrid>
        <w:gridCol w:w="5958"/>
      </w:tblGrid>
      <w:tr w:rsidR="00267747" w:rsidTr="00267747">
        <w:trPr>
          <w:trHeight w:val="841"/>
        </w:trPr>
        <w:tc>
          <w:tcPr>
            <w:tcW w:w="5958" w:type="dxa"/>
          </w:tcPr>
          <w:p w:rsidR="00267747" w:rsidRDefault="00267747" w:rsidP="00267747">
            <w:r>
              <w:t>Business name– Company Director</w:t>
            </w:r>
          </w:p>
          <w:p w:rsidR="00267747" w:rsidRDefault="00267747" w:rsidP="00267747">
            <w:pPr>
              <w:tabs>
                <w:tab w:val="left" w:pos="1705"/>
              </w:tabs>
            </w:pPr>
          </w:p>
        </w:tc>
      </w:tr>
      <w:tr w:rsidR="00267747" w:rsidTr="00267747">
        <w:trPr>
          <w:trHeight w:val="407"/>
        </w:trPr>
        <w:tc>
          <w:tcPr>
            <w:tcW w:w="5958" w:type="dxa"/>
          </w:tcPr>
          <w:p w:rsidR="00267747" w:rsidRDefault="00267747" w:rsidP="00267747">
            <w:pPr>
              <w:tabs>
                <w:tab w:val="left" w:pos="3698"/>
              </w:tabs>
            </w:pPr>
            <w:r>
              <w:t>rac@rac.net.au</w:t>
            </w:r>
          </w:p>
        </w:tc>
      </w:tr>
      <w:tr w:rsidR="00267747" w:rsidTr="00267747">
        <w:trPr>
          <w:trHeight w:val="427"/>
        </w:trPr>
        <w:tc>
          <w:tcPr>
            <w:tcW w:w="5958" w:type="dxa"/>
          </w:tcPr>
          <w:p w:rsidR="00267747" w:rsidRDefault="00267747" w:rsidP="00267747">
            <w:pPr>
              <w:tabs>
                <w:tab w:val="left" w:pos="3698"/>
              </w:tabs>
            </w:pPr>
          </w:p>
        </w:tc>
      </w:tr>
      <w:tr w:rsidR="00267747" w:rsidTr="00267747">
        <w:trPr>
          <w:trHeight w:val="403"/>
        </w:trPr>
        <w:tc>
          <w:tcPr>
            <w:tcW w:w="5958" w:type="dxa"/>
          </w:tcPr>
          <w:p w:rsidR="00267747" w:rsidRDefault="00267747" w:rsidP="00267747">
            <w:pPr>
              <w:tabs>
                <w:tab w:val="left" w:pos="3698"/>
              </w:tabs>
            </w:pPr>
          </w:p>
        </w:tc>
      </w:tr>
      <w:tr w:rsidR="00267747" w:rsidTr="00267747">
        <w:trPr>
          <w:trHeight w:val="425"/>
        </w:trPr>
        <w:tc>
          <w:tcPr>
            <w:tcW w:w="5958" w:type="dxa"/>
          </w:tcPr>
          <w:p w:rsidR="00267747" w:rsidRDefault="00267747" w:rsidP="00267747">
            <w:pPr>
              <w:tabs>
                <w:tab w:val="left" w:pos="3698"/>
              </w:tabs>
            </w:pPr>
          </w:p>
        </w:tc>
      </w:tr>
      <w:tr w:rsidR="00267747" w:rsidTr="00267747">
        <w:trPr>
          <w:trHeight w:val="403"/>
        </w:trPr>
        <w:tc>
          <w:tcPr>
            <w:tcW w:w="5958" w:type="dxa"/>
          </w:tcPr>
          <w:p w:rsidR="00267747" w:rsidRDefault="00267747" w:rsidP="00267747">
            <w:pPr>
              <w:tabs>
                <w:tab w:val="left" w:pos="3698"/>
              </w:tabs>
            </w:pPr>
          </w:p>
        </w:tc>
      </w:tr>
      <w:tr w:rsidR="00267747" w:rsidTr="00267747">
        <w:trPr>
          <w:trHeight w:val="578"/>
        </w:trPr>
        <w:tc>
          <w:tcPr>
            <w:tcW w:w="5958" w:type="dxa"/>
          </w:tcPr>
          <w:p w:rsidR="00267747" w:rsidRDefault="00267747" w:rsidP="00267747">
            <w:pPr>
              <w:tabs>
                <w:tab w:val="left" w:pos="3698"/>
              </w:tabs>
            </w:pPr>
          </w:p>
        </w:tc>
      </w:tr>
    </w:tbl>
    <w:p w:rsidR="00FF0C53" w:rsidRDefault="00EC7660" w:rsidP="00AC658A">
      <w:r>
        <w:t>Business name</w:t>
      </w:r>
      <w:r w:rsidR="00FF0C53" w:rsidRPr="00FF0C53">
        <w:t xml:space="preserve"> contacts:</w:t>
      </w:r>
      <w:r w:rsidR="00FF0C53">
        <w:t xml:space="preserve">                                                     </w:t>
      </w:r>
    </w:p>
    <w:p w:rsidR="00AC658A" w:rsidRPr="00AC658A" w:rsidRDefault="00AC658A" w:rsidP="00AC658A">
      <w:r w:rsidRPr="00AC658A">
        <w:t>Email:</w:t>
      </w:r>
      <w:r w:rsidR="00FF0C53" w:rsidRPr="00FF0C53">
        <w:t xml:space="preserve"> </w:t>
      </w:r>
      <w:r w:rsidR="00EC7660">
        <w:t xml:space="preserve">                                                                    </w:t>
      </w:r>
    </w:p>
    <w:p w:rsidR="00AC658A" w:rsidRDefault="00AC658A" w:rsidP="00AC658A">
      <w:pPr>
        <w:tabs>
          <w:tab w:val="left" w:pos="1187"/>
        </w:tabs>
      </w:pPr>
      <w:r w:rsidRPr="00AC658A">
        <w:t>Client name:</w:t>
      </w:r>
      <w:r>
        <w:tab/>
      </w:r>
    </w:p>
    <w:p w:rsidR="00AC658A" w:rsidRDefault="00AC658A" w:rsidP="00AC658A">
      <w:r w:rsidRPr="00AC658A">
        <w:t>Quote title:</w:t>
      </w:r>
    </w:p>
    <w:p w:rsidR="00AC658A" w:rsidRDefault="00AC658A" w:rsidP="00AC658A">
      <w:r w:rsidRPr="00AC658A">
        <w:t>Site name</w:t>
      </w:r>
      <w:r w:rsidR="00EC7660">
        <w:t>:</w:t>
      </w:r>
    </w:p>
    <w:p w:rsidR="00AC658A" w:rsidRDefault="00AC658A" w:rsidP="00AC658A">
      <w:r w:rsidRPr="00AC658A">
        <w:t>Address:</w:t>
      </w:r>
    </w:p>
    <w:p w:rsidR="00EC7660" w:rsidRDefault="00AC658A" w:rsidP="00EC7660">
      <w:r w:rsidRPr="00AC658A">
        <w:t>Date:</w:t>
      </w:r>
      <w:r w:rsidR="00FF0C53">
        <w:t xml:space="preserve">                            </w:t>
      </w:r>
      <w:r w:rsidR="00EC7660">
        <w:tab/>
      </w:r>
    </w:p>
    <w:p w:rsidR="00EC7660" w:rsidRDefault="00EC7660" w:rsidP="00EC7660"/>
    <w:p w:rsidR="00267747" w:rsidRDefault="00267747" w:rsidP="00EC7660"/>
    <w:tbl>
      <w:tblPr>
        <w:tblStyle w:val="TableGrid"/>
        <w:tblpPr w:leftFromText="180" w:rightFromText="180" w:vertAnchor="text" w:horzAnchor="page" w:tblpX="3676" w:tblpY="444"/>
        <w:tblW w:w="0" w:type="auto"/>
        <w:tblLook w:val="04A0" w:firstRow="1" w:lastRow="0" w:firstColumn="1" w:lastColumn="0" w:noHBand="0" w:noVBand="1"/>
      </w:tblPr>
      <w:tblGrid>
        <w:gridCol w:w="6091"/>
      </w:tblGrid>
      <w:tr w:rsidR="00106314" w:rsidTr="00106314">
        <w:trPr>
          <w:trHeight w:val="539"/>
        </w:trPr>
        <w:tc>
          <w:tcPr>
            <w:tcW w:w="6091" w:type="dxa"/>
          </w:tcPr>
          <w:p w:rsidR="00106314" w:rsidRDefault="00106314" w:rsidP="00106314">
            <w:pPr>
              <w:tabs>
                <w:tab w:val="left" w:pos="7419"/>
              </w:tabs>
            </w:pPr>
          </w:p>
        </w:tc>
      </w:tr>
      <w:tr w:rsidR="00106314" w:rsidTr="00106314">
        <w:trPr>
          <w:trHeight w:val="543"/>
        </w:trPr>
        <w:tc>
          <w:tcPr>
            <w:tcW w:w="6091" w:type="dxa"/>
          </w:tcPr>
          <w:p w:rsidR="00106314" w:rsidRDefault="00106314" w:rsidP="00106314">
            <w:pPr>
              <w:tabs>
                <w:tab w:val="left" w:pos="7419"/>
              </w:tabs>
            </w:pPr>
          </w:p>
        </w:tc>
      </w:tr>
    </w:tbl>
    <w:p w:rsidR="00106314" w:rsidRDefault="00106314" w:rsidP="00106314">
      <w:r w:rsidRPr="00FF0C53">
        <w:t xml:space="preserve"> </w:t>
      </w:r>
      <w:r w:rsidR="00FF0C53" w:rsidRPr="00FF0C53">
        <w:t>Please nominate and confirm the following details:</w:t>
      </w:r>
    </w:p>
    <w:p w:rsidR="00FF0C53" w:rsidRDefault="00EC7660" w:rsidP="00106314">
      <w:r w:rsidRPr="00EC7660">
        <w:t xml:space="preserve">Your job/order </w:t>
      </w:r>
      <w:r w:rsidR="00CA1190">
        <w:t xml:space="preserve">                </w:t>
      </w:r>
      <w:r w:rsidR="00106314">
        <w:t xml:space="preserve">   </w:t>
      </w:r>
      <w:r w:rsidRPr="00EC7660">
        <w:t xml:space="preserve">number:    </w:t>
      </w:r>
    </w:p>
    <w:p w:rsidR="00FF0C53" w:rsidRDefault="00FF0C53" w:rsidP="00FF0C53">
      <w:r w:rsidRPr="00FF0C53">
        <w:t>Your signature:</w:t>
      </w:r>
    </w:p>
    <w:p w:rsidR="00267747" w:rsidRDefault="00267747" w:rsidP="00FF0C53"/>
    <w:tbl>
      <w:tblPr>
        <w:tblStyle w:val="TableGrid"/>
        <w:tblpPr w:leftFromText="180" w:rightFromText="180" w:vertAnchor="text" w:horzAnchor="page" w:tblpX="3653" w:tblpY="-55"/>
        <w:tblW w:w="0" w:type="auto"/>
        <w:tblLook w:val="04A0" w:firstRow="1" w:lastRow="0" w:firstColumn="1" w:lastColumn="0" w:noHBand="0" w:noVBand="1"/>
      </w:tblPr>
      <w:tblGrid>
        <w:gridCol w:w="6091"/>
      </w:tblGrid>
      <w:tr w:rsidR="00267747" w:rsidTr="00CA1190">
        <w:trPr>
          <w:trHeight w:val="494"/>
        </w:trPr>
        <w:tc>
          <w:tcPr>
            <w:tcW w:w="6091" w:type="dxa"/>
          </w:tcPr>
          <w:p w:rsidR="00267747" w:rsidRDefault="00267747" w:rsidP="00106314"/>
        </w:tc>
      </w:tr>
    </w:tbl>
    <w:p w:rsidR="00267747" w:rsidRDefault="00267747" w:rsidP="00FF0C53">
      <w:r w:rsidRPr="00FF0C53">
        <w:t xml:space="preserve"> </w:t>
      </w:r>
      <w:r w:rsidR="00FF0C53" w:rsidRPr="00FF0C53">
        <w:t>Billing details</w:t>
      </w:r>
      <w:r w:rsidR="00EC7660">
        <w:t>:</w:t>
      </w:r>
      <w:r>
        <w:t xml:space="preserve">                   </w:t>
      </w:r>
    </w:p>
    <w:tbl>
      <w:tblPr>
        <w:tblStyle w:val="TableGrid"/>
        <w:tblpPr w:leftFromText="180" w:rightFromText="180" w:vertAnchor="text" w:horzAnchor="page" w:tblpX="3618" w:tblpY="337"/>
        <w:tblW w:w="0" w:type="auto"/>
        <w:tblLook w:val="04A0" w:firstRow="1" w:lastRow="0" w:firstColumn="1" w:lastColumn="0" w:noHBand="0" w:noVBand="1"/>
      </w:tblPr>
      <w:tblGrid>
        <w:gridCol w:w="6091"/>
      </w:tblGrid>
      <w:tr w:rsidR="00CA1190" w:rsidTr="00CA1190">
        <w:trPr>
          <w:trHeight w:val="416"/>
        </w:trPr>
        <w:tc>
          <w:tcPr>
            <w:tcW w:w="6091" w:type="dxa"/>
          </w:tcPr>
          <w:p w:rsidR="00CA1190" w:rsidRDefault="00CA1190" w:rsidP="00CA1190">
            <w:pPr>
              <w:tabs>
                <w:tab w:val="left" w:pos="2442"/>
              </w:tabs>
            </w:pPr>
          </w:p>
        </w:tc>
      </w:tr>
      <w:tr w:rsidR="00CA1190" w:rsidTr="00CA1190">
        <w:trPr>
          <w:trHeight w:val="530"/>
        </w:trPr>
        <w:tc>
          <w:tcPr>
            <w:tcW w:w="6091" w:type="dxa"/>
          </w:tcPr>
          <w:p w:rsidR="00CA1190" w:rsidRDefault="00CA1190" w:rsidP="00CA1190">
            <w:pPr>
              <w:tabs>
                <w:tab w:val="left" w:pos="2442"/>
              </w:tabs>
            </w:pPr>
          </w:p>
        </w:tc>
      </w:tr>
      <w:tr w:rsidR="00CA1190" w:rsidTr="00CA1190">
        <w:trPr>
          <w:trHeight w:val="446"/>
        </w:trPr>
        <w:tc>
          <w:tcPr>
            <w:tcW w:w="6091" w:type="dxa"/>
          </w:tcPr>
          <w:p w:rsidR="00CA1190" w:rsidRDefault="00CA1190" w:rsidP="00CA1190">
            <w:pPr>
              <w:tabs>
                <w:tab w:val="left" w:pos="2442"/>
              </w:tabs>
            </w:pPr>
          </w:p>
        </w:tc>
      </w:tr>
      <w:tr w:rsidR="00CA1190" w:rsidTr="00CA1190">
        <w:trPr>
          <w:trHeight w:val="410"/>
        </w:trPr>
        <w:tc>
          <w:tcPr>
            <w:tcW w:w="6091" w:type="dxa"/>
          </w:tcPr>
          <w:p w:rsidR="00CA1190" w:rsidRDefault="00CA1190" w:rsidP="00CA1190">
            <w:pPr>
              <w:tabs>
                <w:tab w:val="left" w:pos="2442"/>
              </w:tabs>
            </w:pPr>
          </w:p>
        </w:tc>
      </w:tr>
      <w:tr w:rsidR="00CA1190" w:rsidTr="00CA1190">
        <w:trPr>
          <w:trHeight w:val="410"/>
        </w:trPr>
        <w:tc>
          <w:tcPr>
            <w:tcW w:w="6091" w:type="dxa"/>
          </w:tcPr>
          <w:p w:rsidR="00CA1190" w:rsidRDefault="00CA1190" w:rsidP="00CA1190">
            <w:pPr>
              <w:tabs>
                <w:tab w:val="left" w:pos="2442"/>
              </w:tabs>
            </w:pPr>
          </w:p>
        </w:tc>
      </w:tr>
      <w:tr w:rsidR="00CA1190" w:rsidTr="00CA1190">
        <w:trPr>
          <w:trHeight w:val="410"/>
        </w:trPr>
        <w:tc>
          <w:tcPr>
            <w:tcW w:w="6091" w:type="dxa"/>
          </w:tcPr>
          <w:p w:rsidR="00CA1190" w:rsidRDefault="00CA1190" w:rsidP="00CA1190">
            <w:pPr>
              <w:tabs>
                <w:tab w:val="left" w:pos="2442"/>
              </w:tabs>
            </w:pPr>
          </w:p>
        </w:tc>
      </w:tr>
    </w:tbl>
    <w:p w:rsidR="00FF0C53" w:rsidRPr="00425E29" w:rsidRDefault="00FF0C53" w:rsidP="00FF0C53"/>
    <w:p w:rsidR="00FF0C53" w:rsidRDefault="00FF0C53" w:rsidP="00FF0C53">
      <w:r w:rsidRPr="00FF0C53">
        <w:t>Company name:</w:t>
      </w:r>
    </w:p>
    <w:p w:rsidR="00CA1190" w:rsidRDefault="00FF0C53" w:rsidP="00CA1190">
      <w:r w:rsidRPr="00FF0C53">
        <w:t>Company address:</w:t>
      </w:r>
    </w:p>
    <w:p w:rsidR="00106314" w:rsidRDefault="00FF0C53" w:rsidP="00CA1190">
      <w:r w:rsidRPr="00FF0C53">
        <w:t>Phone</w:t>
      </w:r>
      <w:r w:rsidR="00EC7660">
        <w:t>:</w:t>
      </w:r>
      <w:r>
        <w:tab/>
      </w:r>
    </w:p>
    <w:p w:rsidR="00CA1190" w:rsidRDefault="00CA1190" w:rsidP="00CA1190">
      <w:r>
        <w:t>Fax:</w:t>
      </w:r>
    </w:p>
    <w:p w:rsidR="00CA1190" w:rsidRDefault="00FF0C53" w:rsidP="00CA1190">
      <w:pPr>
        <w:tabs>
          <w:tab w:val="left" w:pos="2892"/>
          <w:tab w:val="left" w:pos="2938"/>
          <w:tab w:val="center" w:pos="4513"/>
        </w:tabs>
      </w:pPr>
      <w:r w:rsidRPr="00FF0C53">
        <w:t>Contact Name</w:t>
      </w:r>
      <w:r w:rsidR="00CA1190">
        <w:t xml:space="preserve"> </w:t>
      </w:r>
      <w:r>
        <w:tab/>
      </w:r>
    </w:p>
    <w:p w:rsidR="00106314" w:rsidRDefault="00FF0C53" w:rsidP="00CA1190">
      <w:pPr>
        <w:tabs>
          <w:tab w:val="left" w:pos="2892"/>
          <w:tab w:val="left" w:pos="2938"/>
          <w:tab w:val="center" w:pos="4513"/>
        </w:tabs>
      </w:pPr>
      <w:r w:rsidRPr="00FF0C53">
        <w:t>Email Address</w:t>
      </w:r>
    </w:p>
    <w:sectPr w:rsidR="00106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13" w:rsidRDefault="003D1613" w:rsidP="00B560B8">
      <w:pPr>
        <w:spacing w:after="0" w:line="240" w:lineRule="auto"/>
      </w:pPr>
      <w:r>
        <w:separator/>
      </w:r>
    </w:p>
  </w:endnote>
  <w:endnote w:type="continuationSeparator" w:id="0">
    <w:p w:rsidR="003D1613" w:rsidRDefault="003D1613" w:rsidP="00B5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13" w:rsidRDefault="003D1613" w:rsidP="00B560B8">
      <w:pPr>
        <w:spacing w:after="0" w:line="240" w:lineRule="auto"/>
      </w:pPr>
      <w:r>
        <w:separator/>
      </w:r>
    </w:p>
  </w:footnote>
  <w:footnote w:type="continuationSeparator" w:id="0">
    <w:p w:rsidR="003D1613" w:rsidRDefault="003D1613" w:rsidP="00B56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B8"/>
    <w:rsid w:val="000705CA"/>
    <w:rsid w:val="00106314"/>
    <w:rsid w:val="00267747"/>
    <w:rsid w:val="003D1613"/>
    <w:rsid w:val="0040063F"/>
    <w:rsid w:val="00425E29"/>
    <w:rsid w:val="00516643"/>
    <w:rsid w:val="00980098"/>
    <w:rsid w:val="00AC658A"/>
    <w:rsid w:val="00B560B8"/>
    <w:rsid w:val="00CA1190"/>
    <w:rsid w:val="00CF24EA"/>
    <w:rsid w:val="00EC7660"/>
    <w:rsid w:val="00FF0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3CD21-51B6-4E2A-9E36-6F0995D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0B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B8"/>
  </w:style>
  <w:style w:type="paragraph" w:styleId="Footer">
    <w:name w:val="footer"/>
    <w:basedOn w:val="Normal"/>
    <w:link w:val="FooterChar"/>
    <w:uiPriority w:val="99"/>
    <w:unhideWhenUsed/>
    <w:rsid w:val="00B5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B8"/>
  </w:style>
  <w:style w:type="table" w:styleId="TableGrid">
    <w:name w:val="Table Grid"/>
    <w:basedOn w:val="TableNormal"/>
    <w:uiPriority w:val="39"/>
    <w:rsid w:val="0051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Limburg</dc:creator>
  <cp:keywords/>
  <dc:description/>
  <cp:lastModifiedBy>Kim Limburg</cp:lastModifiedBy>
  <cp:revision>3</cp:revision>
  <dcterms:created xsi:type="dcterms:W3CDTF">2017-02-14T04:04:00Z</dcterms:created>
  <dcterms:modified xsi:type="dcterms:W3CDTF">2017-02-14T04:07:00Z</dcterms:modified>
</cp:coreProperties>
</file>